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FE3044" w:rsidRDefault="00C278AB" w:rsidP="00C278AB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様式第10号（第1</w:t>
      </w:r>
      <w:r w:rsidR="000D2825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Default="00C278AB" w:rsidP="00C278AB">
      <w:pPr>
        <w:jc w:val="center"/>
        <w:rPr>
          <w:rFonts w:asciiTheme="minorEastAsia" w:hAnsiTheme="minorEastAsia"/>
          <w:sz w:val="22"/>
        </w:rPr>
      </w:pPr>
    </w:p>
    <w:p w:rsidR="00C278AB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取得財産等管理台帳</w:t>
      </w:r>
    </w:p>
    <w:p w:rsidR="00C278AB" w:rsidRDefault="00C278AB" w:rsidP="00C278AB">
      <w:pPr>
        <w:rPr>
          <w:rFonts w:asciiTheme="minorEastAsia" w:hAnsiTheme="minorEastAsia"/>
          <w:sz w:val="22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992"/>
        <w:gridCol w:w="850"/>
        <w:gridCol w:w="993"/>
        <w:gridCol w:w="1275"/>
        <w:gridCol w:w="1134"/>
        <w:gridCol w:w="1134"/>
        <w:gridCol w:w="993"/>
        <w:gridCol w:w="708"/>
      </w:tblGrid>
      <w:tr w:rsidR="00C278AB" w:rsidTr="00702C04">
        <w:tc>
          <w:tcPr>
            <w:tcW w:w="709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財産名</w:t>
            </w:r>
          </w:p>
        </w:tc>
        <w:tc>
          <w:tcPr>
            <w:tcW w:w="851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992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993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75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134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耐用年数</w:t>
            </w:r>
          </w:p>
        </w:tc>
        <w:tc>
          <w:tcPr>
            <w:tcW w:w="1134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保管場所</w:t>
            </w:r>
          </w:p>
        </w:tc>
        <w:tc>
          <w:tcPr>
            <w:tcW w:w="993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補助率</w:t>
            </w:r>
          </w:p>
        </w:tc>
        <w:tc>
          <w:tcPr>
            <w:tcW w:w="708" w:type="dxa"/>
          </w:tcPr>
          <w:p w:rsidR="00C278AB" w:rsidRPr="00BD09AD" w:rsidRDefault="00C278AB" w:rsidP="00702C04">
            <w:pPr>
              <w:widowControl/>
              <w:jc w:val="center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278AB" w:rsidTr="00702C04">
        <w:trPr>
          <w:trHeight w:val="7033"/>
        </w:trPr>
        <w:tc>
          <w:tcPr>
            <w:tcW w:w="709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278AB" w:rsidRPr="00BD09AD" w:rsidRDefault="00C278AB" w:rsidP="00702C04">
            <w:pPr>
              <w:widowControl/>
              <w:jc w:val="right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</w:tcPr>
          <w:p w:rsidR="00C278AB" w:rsidRPr="00BD09AD" w:rsidRDefault="00C278AB" w:rsidP="00702C04">
            <w:pPr>
              <w:widowControl/>
              <w:jc w:val="right"/>
              <w:rPr>
                <w:sz w:val="20"/>
                <w:szCs w:val="20"/>
              </w:rPr>
            </w:pPr>
            <w:r w:rsidRPr="00BD09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278AB" w:rsidRPr="00BD09AD" w:rsidRDefault="00C278AB" w:rsidP="00702C0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C278AB" w:rsidRDefault="00C278AB" w:rsidP="00C278AB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（注）１　対象となる取得財産等は、取得価格又は効用の増加価格が本交付要</w:t>
      </w:r>
      <w:r w:rsidRPr="00BD09AD">
        <w:rPr>
          <w:rFonts w:asciiTheme="minorEastAsia" w:hAnsiTheme="minorEastAsia" w:hint="eastAsia"/>
          <w:sz w:val="22"/>
        </w:rPr>
        <w:t>綱第</w:t>
      </w:r>
      <w:r>
        <w:rPr>
          <w:rFonts w:asciiTheme="minorEastAsia" w:hAnsiTheme="minorEastAsia" w:hint="eastAsia"/>
          <w:sz w:val="22"/>
        </w:rPr>
        <w:t>1</w:t>
      </w:r>
      <w:r w:rsidR="00D603B2">
        <w:rPr>
          <w:rFonts w:asciiTheme="minorEastAsia" w:hAnsiTheme="minorEastAsia" w:hint="eastAsia"/>
          <w:sz w:val="22"/>
        </w:rPr>
        <w:t>2</w:t>
      </w:r>
      <w:r w:rsidRPr="00BD09AD">
        <w:rPr>
          <w:rFonts w:asciiTheme="minorEastAsia" w:hAnsiTheme="minorEastAsia" w:hint="eastAsia"/>
          <w:sz w:val="22"/>
        </w:rPr>
        <w:t>条第1</w:t>
      </w:r>
      <w:r>
        <w:rPr>
          <w:rFonts w:hint="eastAsia"/>
          <w:sz w:val="22"/>
        </w:rPr>
        <w:t>項に定める処分制限額以上の財産</w:t>
      </w:r>
      <w:r w:rsidR="00D603B2">
        <w:rPr>
          <w:rFonts w:hint="eastAsia"/>
          <w:sz w:val="22"/>
        </w:rPr>
        <w:t>及び自転車</w:t>
      </w:r>
      <w:r>
        <w:rPr>
          <w:rFonts w:hint="eastAsia"/>
          <w:sz w:val="22"/>
        </w:rPr>
        <w:t>となる。</w:t>
      </w:r>
    </w:p>
    <w:p w:rsidR="00C278AB" w:rsidRDefault="00C278AB" w:rsidP="00C278AB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２　財産名の区分は、（ア）事務用備品（イ）事業用備品（ウ）書籍、資料、図面類（エ）無体財産権（オ）その他の物件（不動産及びその従物）とする。</w:t>
      </w:r>
    </w:p>
    <w:p w:rsidR="00C278AB" w:rsidRPr="00BD09AD" w:rsidRDefault="00C278AB" w:rsidP="00C278AB">
      <w:pPr>
        <w:widowControl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３　数量は、同一規格等であれば、一括して記載して差し支えない。単価が異なる場合は分割して記載すること。</w:t>
      </w: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Pr="00C278AB" w:rsidRDefault="00C278AB" w:rsidP="0051211E">
      <w:pPr>
        <w:widowControl/>
        <w:jc w:val="left"/>
        <w:rPr>
          <w:rFonts w:ascii="ＭＳ 明朝" w:hAnsi="Century" w:hint="eastAsia"/>
          <w:color w:val="000000" w:themeColor="text1"/>
        </w:rPr>
      </w:pPr>
      <w:bookmarkStart w:id="0" w:name="_GoBack"/>
      <w:bookmarkEnd w:id="0"/>
    </w:p>
    <w:sectPr w:rsidR="00C278AB" w:rsidRP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DA" w:rsidRDefault="00F473DA" w:rsidP="00BA2E0C">
      <w:r>
        <w:separator/>
      </w:r>
    </w:p>
  </w:endnote>
  <w:endnote w:type="continuationSeparator" w:id="0">
    <w:p w:rsidR="00F473DA" w:rsidRDefault="00F473DA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DA" w:rsidRDefault="00F473DA" w:rsidP="00BA2E0C">
      <w:r>
        <w:separator/>
      </w:r>
    </w:p>
  </w:footnote>
  <w:footnote w:type="continuationSeparator" w:id="0">
    <w:p w:rsidR="00F473DA" w:rsidRDefault="00F473DA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1211E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473DA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DD656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7994-AD36-432F-A128-61D4B79B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2024-06-19T01:03:00Z</dcterms:created>
  <dcterms:modified xsi:type="dcterms:W3CDTF">2024-06-19T01:03:00Z</dcterms:modified>
</cp:coreProperties>
</file>