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FF1CC" w14:textId="77777777" w:rsidR="00DA25A5" w:rsidRPr="00E447C5" w:rsidRDefault="00DA25A5" w:rsidP="008C2CBD">
      <w:pPr>
        <w:rPr>
          <w:rFonts w:asciiTheme="minorEastAsia" w:eastAsiaTheme="minorEastAsia" w:hAnsiTheme="minorEastAsia" w:cs="Meiryo UI"/>
          <w:szCs w:val="21"/>
        </w:rPr>
      </w:pPr>
    </w:p>
    <w:p w14:paraId="3CA50E95" w14:textId="77777777" w:rsidR="00E447C5" w:rsidRPr="00E447C5" w:rsidRDefault="00E447C5" w:rsidP="00E447C5">
      <w:pPr>
        <w:rPr>
          <w:rFonts w:asciiTheme="minorEastAsia" w:eastAsiaTheme="minorEastAsia" w:hAnsiTheme="minorEastAsia" w:cs="Times New Roman"/>
          <w:spacing w:val="4"/>
          <w:sz w:val="22"/>
        </w:rPr>
      </w:pPr>
    </w:p>
    <w:p w14:paraId="232D3668" w14:textId="46AB76AA" w:rsidR="00E447C5" w:rsidRPr="00E447C5" w:rsidRDefault="00E447C5" w:rsidP="00E447C5">
      <w:pPr>
        <w:spacing w:line="424" w:lineRule="exact"/>
        <w:jc w:val="center"/>
        <w:rPr>
          <w:rFonts w:asciiTheme="minorEastAsia" w:eastAsiaTheme="minorEastAsia" w:hAnsiTheme="minorEastAsia" w:cs="Times New Roman"/>
          <w:spacing w:val="4"/>
          <w:sz w:val="22"/>
        </w:rPr>
      </w:pPr>
      <w:r w:rsidRPr="00E447C5">
        <w:rPr>
          <w:rFonts w:asciiTheme="minorEastAsia" w:eastAsiaTheme="minorEastAsia" w:hAnsiTheme="minorEastAsia" w:hint="eastAsia"/>
          <w:spacing w:val="2"/>
          <w:sz w:val="28"/>
          <w:szCs w:val="28"/>
        </w:rPr>
        <w:t>特定建設工事共同企業体協定書</w:t>
      </w:r>
      <w:r w:rsidR="00512DA7">
        <w:rPr>
          <w:rFonts w:asciiTheme="minorEastAsia" w:eastAsiaTheme="minorEastAsia" w:hAnsiTheme="minorEastAsia" w:hint="eastAsia"/>
          <w:spacing w:val="2"/>
          <w:sz w:val="28"/>
          <w:szCs w:val="28"/>
        </w:rPr>
        <w:t>（案）</w:t>
      </w:r>
    </w:p>
    <w:p w14:paraId="188D0A2D"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75CC2461"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（目　　的）</w:t>
      </w:r>
    </w:p>
    <w:p w14:paraId="339C9ABF"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第１条　当共同企業体は、次の事業を共同連帯して営むことを目的とする。</w:t>
      </w:r>
    </w:p>
    <w:p w14:paraId="26739368" w14:textId="21B255F4"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(1) </w:t>
      </w:r>
      <w:r w:rsidRPr="00E447C5">
        <w:rPr>
          <w:rFonts w:asciiTheme="minorEastAsia" w:eastAsiaTheme="minorEastAsia" w:hAnsiTheme="minorEastAsia" w:hint="eastAsia"/>
          <w:sz w:val="22"/>
        </w:rPr>
        <w:t>鳴門市発注に係る</w:t>
      </w:r>
      <w:r w:rsidR="00292BBC" w:rsidRPr="00292BBC">
        <w:rPr>
          <w:rFonts w:asciiTheme="minorEastAsia" w:eastAsiaTheme="minorEastAsia" w:hAnsiTheme="minorEastAsia" w:hint="eastAsia"/>
          <w:sz w:val="22"/>
        </w:rPr>
        <w:t>ボートレース鳴門新整備棟建設事業</w:t>
      </w:r>
      <w:r w:rsidRPr="00E447C5">
        <w:rPr>
          <w:rFonts w:asciiTheme="minorEastAsia" w:eastAsiaTheme="minorEastAsia" w:hAnsiTheme="minorEastAsia" w:hint="eastAsia"/>
          <w:sz w:val="22"/>
        </w:rPr>
        <w:t>（当該工事内容の変更に伴う工事を含む。以下単に「</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」という。）の請負。</w:t>
      </w:r>
    </w:p>
    <w:p w14:paraId="3AEAB966"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(2)  </w:t>
      </w:r>
      <w:r w:rsidRPr="00E447C5">
        <w:rPr>
          <w:rFonts w:asciiTheme="minorEastAsia" w:eastAsiaTheme="minorEastAsia" w:hAnsiTheme="minorEastAsia" w:hint="eastAsia"/>
          <w:sz w:val="22"/>
        </w:rPr>
        <w:t>前号に付帯する事業</w:t>
      </w:r>
    </w:p>
    <w:p w14:paraId="59D755DF"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（名　　称）</w:t>
      </w:r>
      <w:r w:rsidRPr="00E447C5">
        <w:rPr>
          <w:rFonts w:asciiTheme="minorEastAsia" w:eastAsiaTheme="minorEastAsia" w:hAnsiTheme="minorEastAsia"/>
          <w:sz w:val="22"/>
        </w:rPr>
        <w:t xml:space="preserve">    </w:t>
      </w:r>
    </w:p>
    <w:p w14:paraId="3506215B"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第２条　企業体は、〔　　　　　　　　　　　　　　　　　　　　　　　　　　　　　　　〕</w:t>
      </w:r>
    </w:p>
    <w:p w14:paraId="473A75A0"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 xml:space="preserve">　　　（以下「企業体」という。）とする。</w:t>
      </w:r>
    </w:p>
    <w:p w14:paraId="28BF659A"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（事務所の所在地）</w:t>
      </w:r>
    </w:p>
    <w:p w14:paraId="51A97CB1"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第３条</w:t>
      </w: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当企業体は、事務所を〔　　　　　　　　　　　　　　　　　　　　　〕に置く。</w:t>
      </w:r>
    </w:p>
    <w:p w14:paraId="6E217188"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（成立の時期及び解散の時期）</w:t>
      </w:r>
    </w:p>
    <w:p w14:paraId="140D6971" w14:textId="0A0786F8"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第４条　当企業体は、　　　　年　　月　　日に成立し、</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の請負契約の履行後　箇月以内を経過するまでの間は、解散することができない。</w:t>
      </w:r>
    </w:p>
    <w:p w14:paraId="6192D16A" w14:textId="29EE9C20"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 xml:space="preserve">２　</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を請け負うことができなかったときは、当企業体は、前項の規定にかかわらず、当該</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に係る請負契約が締結された日に解散するものとする。</w:t>
      </w:r>
    </w:p>
    <w:p w14:paraId="5878C6A5"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（構成員の住所及び名称）</w:t>
      </w:r>
    </w:p>
    <w:p w14:paraId="2C697A70"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第５条　当企業体の構成員は、次のとおりとする。</w:t>
      </w:r>
    </w:p>
    <w:p w14:paraId="658AF400"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住所</w:t>
      </w:r>
    </w:p>
    <w:p w14:paraId="1EBF919F"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商号又は名称</w:t>
      </w:r>
    </w:p>
    <w:p w14:paraId="364250A3"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代表者</w:t>
      </w:r>
    </w:p>
    <w:p w14:paraId="291C48D2"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住所</w:t>
      </w:r>
    </w:p>
    <w:p w14:paraId="3D225E55"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商号又は名称</w:t>
      </w:r>
    </w:p>
    <w:p w14:paraId="6A89A5A3"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代表者</w:t>
      </w:r>
    </w:p>
    <w:p w14:paraId="3DA45859"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住所</w:t>
      </w:r>
    </w:p>
    <w:p w14:paraId="64DE2B04"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商号又は名称</w:t>
      </w:r>
    </w:p>
    <w:p w14:paraId="3A252CBE"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代表者</w:t>
      </w:r>
    </w:p>
    <w:p w14:paraId="3F324B44"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077E4C2B"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（代表者の名称）</w:t>
      </w:r>
    </w:p>
    <w:p w14:paraId="133CC6A5"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第６条　当企業体は、〔　　　　　　　　　　　　　　　　　〕を代表者とする。</w:t>
      </w:r>
    </w:p>
    <w:p w14:paraId="1D9D6430"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（代表者の権限）</w:t>
      </w:r>
    </w:p>
    <w:p w14:paraId="3A193A6A" w14:textId="7E973309"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第７条　当企業体の代表者は、</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4E2B817"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（構成員の出資の割合）</w:t>
      </w:r>
    </w:p>
    <w:p w14:paraId="38BD446A" w14:textId="64619BEB"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第８条　各構成員の出資の割合は、次のとおりとする。ただし、当該</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について発注者と契約内容の変更増減があっても、構成員の出資の割合は変わらないものとする。</w:t>
      </w:r>
    </w:p>
    <w:p w14:paraId="4FF66C4D"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3BA59EFD"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5BD121A8"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 xml:space="preserve">　　　　　　　　　　　　　　　　％</w:t>
      </w:r>
    </w:p>
    <w:p w14:paraId="01050A65"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396C686F"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 xml:space="preserve">　　　　　　　　　　　　　　　　％</w:t>
      </w:r>
    </w:p>
    <w:p w14:paraId="0EEF3675"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0A08D410"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 xml:space="preserve">　　　　　　　　　　　　　　　　％</w:t>
      </w:r>
    </w:p>
    <w:p w14:paraId="0FBC2E13"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41405496"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5BF9D57C" w14:textId="5E0CDE55"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２　金銭以外のものによる出資については、時価を参しゃくのうえ構成員が協議して評価するものとする。</w:t>
      </w:r>
    </w:p>
    <w:p w14:paraId="1A7FCB78"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（運営委員会）</w:t>
      </w:r>
    </w:p>
    <w:p w14:paraId="33AD70C5" w14:textId="098DDDA1"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の完成に当たるものとする。</w:t>
      </w:r>
    </w:p>
    <w:p w14:paraId="1FCBF58F"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（構成員の責任）</w:t>
      </w:r>
    </w:p>
    <w:p w14:paraId="6E982711" w14:textId="07C66859"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10</w:t>
      </w:r>
      <w:r w:rsidRPr="00E447C5">
        <w:rPr>
          <w:rFonts w:asciiTheme="minorEastAsia" w:eastAsiaTheme="minorEastAsia" w:hAnsiTheme="minorEastAsia" w:hint="eastAsia"/>
          <w:sz w:val="22"/>
        </w:rPr>
        <w:t>条　各構成員は、</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の請負契約の履行及び下請契約その他の</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の実施に伴い当企業体が負担する債務の履行に関し、連帯して責任を負うものとする。</w:t>
      </w:r>
    </w:p>
    <w:p w14:paraId="5E1FB940"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（取引金融機関）</w:t>
      </w:r>
    </w:p>
    <w:p w14:paraId="0212B2AE" w14:textId="514274FA"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11</w:t>
      </w:r>
      <w:r w:rsidRPr="00E447C5">
        <w:rPr>
          <w:rFonts w:asciiTheme="minorEastAsia" w:eastAsiaTheme="minorEastAsia" w:hAnsiTheme="minorEastAsia" w:hint="eastAsia"/>
          <w:sz w:val="22"/>
        </w:rPr>
        <w:t>条　当共同企業体の取引金融機関は、〔　　　　　　　　　〕とし、共同企業体の名称を冠した代表者名義の別口口座によって取引するものとする。</w:t>
      </w:r>
    </w:p>
    <w:p w14:paraId="225D7C4D"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（決　　　算）</w:t>
      </w:r>
    </w:p>
    <w:p w14:paraId="77766D90"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12</w:t>
      </w:r>
      <w:r w:rsidRPr="00E447C5">
        <w:rPr>
          <w:rFonts w:asciiTheme="minorEastAsia" w:eastAsiaTheme="minorEastAsia" w:hAnsiTheme="minorEastAsia" w:hint="eastAsia"/>
          <w:sz w:val="22"/>
        </w:rPr>
        <w:t>条　当企業体は、工事竣工の都度当該工事について決算するものとする。</w:t>
      </w:r>
    </w:p>
    <w:p w14:paraId="15562B1F"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（利益金の配当の割合）</w:t>
      </w:r>
    </w:p>
    <w:p w14:paraId="25C0F6D7" w14:textId="7AF23F46"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13</w:t>
      </w:r>
      <w:r w:rsidRPr="00E447C5">
        <w:rPr>
          <w:rFonts w:asciiTheme="minorEastAsia" w:eastAsiaTheme="minorEastAsia" w:hAnsiTheme="minorEastAsia" w:hint="eastAsia"/>
          <w:sz w:val="22"/>
        </w:rPr>
        <w:t>条　決算の結果利益を生じた場合には、第８条に規定する出資の割合により構成員に利益金を配当するものとする。</w:t>
      </w:r>
    </w:p>
    <w:p w14:paraId="76CA60E2"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（欠損金の負担の割合）</w:t>
      </w:r>
    </w:p>
    <w:p w14:paraId="4CF3A294" w14:textId="565CC481"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14</w:t>
      </w:r>
      <w:r w:rsidRPr="00E447C5">
        <w:rPr>
          <w:rFonts w:asciiTheme="minorEastAsia" w:eastAsiaTheme="minorEastAsia" w:hAnsiTheme="minorEastAsia" w:hint="eastAsia"/>
          <w:sz w:val="22"/>
        </w:rPr>
        <w:t>条　決算の結果欠損金を生じた場合には、第８条に規定する</w:t>
      </w:r>
      <w:r w:rsidR="00FA69D6">
        <w:rPr>
          <w:rFonts w:asciiTheme="minorEastAsia" w:eastAsiaTheme="minorEastAsia" w:hAnsiTheme="minorEastAsia" w:hint="eastAsia"/>
          <w:sz w:val="22"/>
        </w:rPr>
        <w:t>出資の</w:t>
      </w:r>
      <w:bookmarkStart w:id="0" w:name="_GoBack"/>
      <w:bookmarkEnd w:id="0"/>
      <w:r w:rsidRPr="00E447C5">
        <w:rPr>
          <w:rFonts w:asciiTheme="minorEastAsia" w:eastAsiaTheme="minorEastAsia" w:hAnsiTheme="minorEastAsia" w:hint="eastAsia"/>
          <w:sz w:val="22"/>
        </w:rPr>
        <w:t>割合により構成員が欠損金を負担するものとする。</w:t>
      </w:r>
    </w:p>
    <w:p w14:paraId="39B0F7EF"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（権利義務の譲渡の制限）</w:t>
      </w:r>
    </w:p>
    <w:p w14:paraId="55246271"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15</w:t>
      </w:r>
      <w:r w:rsidRPr="00E447C5">
        <w:rPr>
          <w:rFonts w:asciiTheme="minorEastAsia" w:eastAsiaTheme="minorEastAsia" w:hAnsiTheme="minorEastAsia" w:hint="eastAsia"/>
          <w:sz w:val="22"/>
        </w:rPr>
        <w:t>条　本協定書に基づく権利義務は他人に譲渡することができない。</w:t>
      </w:r>
    </w:p>
    <w:p w14:paraId="6FE161FD"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（工事途中における構成員の脱退に関する措置）</w:t>
      </w:r>
    </w:p>
    <w:p w14:paraId="3479180E" w14:textId="7C4D9D79"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16</w:t>
      </w:r>
      <w:r w:rsidRPr="00E447C5">
        <w:rPr>
          <w:rFonts w:asciiTheme="minorEastAsia" w:eastAsiaTheme="minorEastAsia" w:hAnsiTheme="minorEastAsia" w:hint="eastAsia"/>
          <w:sz w:val="22"/>
        </w:rPr>
        <w:t>条　構成員は、発注者及び構成員全員の承認がなければ、当企業体が</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を完成する日までは脱退することができない。</w:t>
      </w:r>
    </w:p>
    <w:p w14:paraId="249C8F5A" w14:textId="1EC30493"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２　構成員のうち工事途中において前項の規定により脱退した者がある場合においては、残存構成員が共同連帯して</w:t>
      </w:r>
      <w:r w:rsidR="001A7353">
        <w:rPr>
          <w:rFonts w:asciiTheme="minorEastAsia" w:eastAsiaTheme="minorEastAsia" w:hAnsiTheme="minorEastAsia" w:hint="eastAsia"/>
          <w:sz w:val="22"/>
        </w:rPr>
        <w:t>本事業</w:t>
      </w:r>
      <w:r w:rsidRPr="00E447C5">
        <w:rPr>
          <w:rFonts w:asciiTheme="minorEastAsia" w:eastAsiaTheme="minorEastAsia" w:hAnsiTheme="minorEastAsia" w:hint="eastAsia"/>
          <w:sz w:val="22"/>
        </w:rPr>
        <w:t>を完成する。</w:t>
      </w:r>
    </w:p>
    <w:p w14:paraId="2534475D" w14:textId="74D3C324"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61A28231" w14:textId="2C855100"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2696F9D"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５　決算の結果利益を生じた場合において、脱退構成員には利益金の配当は行わない。</w:t>
      </w:r>
    </w:p>
    <w:p w14:paraId="11EB9D66"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（構成員の除名）</w:t>
      </w:r>
    </w:p>
    <w:p w14:paraId="170210D9" w14:textId="651D8F94"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17</w:t>
      </w:r>
      <w:r w:rsidRPr="00E447C5">
        <w:rPr>
          <w:rFonts w:asciiTheme="minorEastAsia" w:eastAsiaTheme="minorEastAsia" w:hAnsiTheme="minorEastAsia" w:hint="eastAsia"/>
          <w:sz w:val="22"/>
        </w:rPr>
        <w:t>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454D108D"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２　前項の場合において、除名した構成員に対してその旨を通知しなければならない。</w:t>
      </w:r>
    </w:p>
    <w:p w14:paraId="3880C225" w14:textId="26BDFB54"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３　第１項の規定により構成員が除名された場合においては、前条第２項から第５項までを準用する。</w:t>
      </w:r>
    </w:p>
    <w:p w14:paraId="3EA4E5E0"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（工事途中における構成員の破産又は解散に対する処置）</w:t>
      </w:r>
    </w:p>
    <w:p w14:paraId="57139372" w14:textId="29F03492"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18</w:t>
      </w:r>
      <w:r w:rsidRPr="00E447C5">
        <w:rPr>
          <w:rFonts w:asciiTheme="minorEastAsia" w:eastAsiaTheme="minorEastAsia" w:hAnsiTheme="minorEastAsia" w:hint="eastAsia"/>
          <w:sz w:val="22"/>
        </w:rPr>
        <w:t>条　構成員のうちいずれかが工事途中において破産又は解散した場合においては、第</w:t>
      </w:r>
      <w:r w:rsidRPr="00E447C5">
        <w:rPr>
          <w:rFonts w:asciiTheme="minorEastAsia" w:eastAsiaTheme="minorEastAsia" w:hAnsiTheme="minorEastAsia"/>
          <w:sz w:val="22"/>
        </w:rPr>
        <w:t>16</w:t>
      </w:r>
      <w:r w:rsidRPr="00E447C5">
        <w:rPr>
          <w:rFonts w:asciiTheme="minorEastAsia" w:eastAsiaTheme="minorEastAsia" w:hAnsiTheme="minorEastAsia" w:hint="eastAsia"/>
          <w:sz w:val="22"/>
        </w:rPr>
        <w:t>条第２項から第５項までを準用するものとする。</w:t>
      </w:r>
    </w:p>
    <w:p w14:paraId="250C6AC9"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（代表者の変更）</w:t>
      </w:r>
    </w:p>
    <w:p w14:paraId="686969D9" w14:textId="3A1A0339"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19</w:t>
      </w:r>
      <w:r w:rsidRPr="00E447C5">
        <w:rPr>
          <w:rFonts w:asciiTheme="minorEastAsia" w:eastAsiaTheme="minorEastAsia" w:hAnsiTheme="minorEastAsia" w:hint="eastAsia"/>
          <w:sz w:val="22"/>
        </w:rPr>
        <w:t>条　代表者が脱退若しくは除名された場合又は代表者としての責務を果たせなくなった場合に</w:t>
      </w:r>
      <w:r w:rsidRPr="00E447C5">
        <w:rPr>
          <w:rFonts w:asciiTheme="minorEastAsia" w:eastAsiaTheme="minorEastAsia" w:hAnsiTheme="minorEastAsia" w:hint="eastAsia"/>
          <w:sz w:val="22"/>
        </w:rPr>
        <w:lastRenderedPageBreak/>
        <w:t>おいては、従前の代表者に代えて、他の構成員全員及び発注者の承認により残存構成員のうちいずれかを代表者とすることができるものとする。</w:t>
      </w:r>
    </w:p>
    <w:p w14:paraId="2F0E98F4"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（解散後のかし担保責任）</w:t>
      </w:r>
    </w:p>
    <w:p w14:paraId="5E0E8A6D" w14:textId="615F8EA5"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20</w:t>
      </w:r>
      <w:r w:rsidRPr="00E447C5">
        <w:rPr>
          <w:rFonts w:asciiTheme="minorEastAsia" w:eastAsiaTheme="minorEastAsia" w:hAnsiTheme="minorEastAsia" w:hint="eastAsia"/>
          <w:sz w:val="22"/>
        </w:rPr>
        <w:t>条　当企業体が解散した後においても、当該工事につきかしがあったときは、各構成員は共同してその責に任ずるものとする。</w:t>
      </w:r>
    </w:p>
    <w:p w14:paraId="6EE163DE"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（協定書に定めのない事項）</w:t>
      </w:r>
    </w:p>
    <w:p w14:paraId="57C1278B"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hint="eastAsia"/>
          <w:sz w:val="22"/>
        </w:rPr>
        <w:t>第</w:t>
      </w:r>
      <w:r w:rsidRPr="00E447C5">
        <w:rPr>
          <w:rFonts w:asciiTheme="minorEastAsia" w:eastAsiaTheme="minorEastAsia" w:hAnsiTheme="minorEastAsia"/>
          <w:sz w:val="22"/>
        </w:rPr>
        <w:t>21</w:t>
      </w:r>
      <w:r w:rsidRPr="00E447C5">
        <w:rPr>
          <w:rFonts w:asciiTheme="minorEastAsia" w:eastAsiaTheme="minorEastAsia" w:hAnsiTheme="minorEastAsia" w:hint="eastAsia"/>
          <w:sz w:val="22"/>
        </w:rPr>
        <w:t>条　この協定書に定めのない事項については、運営委員会において定めるものとする。</w:t>
      </w:r>
    </w:p>
    <w:p w14:paraId="2816EEEB" w14:textId="489DC930"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　　　　　　　　　　〕外〔　〕社は、上記のとおり、〔　　　　　　　　　　　　　　〕共同企業体協定を締結したので、その証拠としてこの協定書〔　〕通を作成し、各通に構成員が記名捺印し、各自所持するとともに、鳴門市へ申請書類として１通提出するものとする。</w:t>
      </w:r>
    </w:p>
    <w:p w14:paraId="12D864AC"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129ACFE9"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 xml:space="preserve">　　　　年　　月　　日</w:t>
      </w:r>
    </w:p>
    <w:p w14:paraId="5826E4AD"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671FA22D"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印</w:t>
      </w:r>
    </w:p>
    <w:p w14:paraId="439D96AD"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13841551"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4D328949" w14:textId="77777777" w:rsidR="00E447C5" w:rsidRPr="00E447C5" w:rsidRDefault="00E447C5" w:rsidP="00E447C5">
      <w:pPr>
        <w:spacing w:line="300" w:lineRule="atLeast"/>
        <w:rPr>
          <w:rFonts w:asciiTheme="minorEastAsia" w:eastAsiaTheme="minorEastAsia" w:hAnsiTheme="minorEastAsia" w:cs="Times New Roman"/>
          <w:spacing w:val="4"/>
          <w:sz w:val="2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印</w:t>
      </w:r>
    </w:p>
    <w:p w14:paraId="26C98C97"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6A63BA27" w14:textId="77777777" w:rsidR="00E447C5" w:rsidRPr="00E447C5" w:rsidRDefault="00E447C5" w:rsidP="00E447C5">
      <w:pPr>
        <w:spacing w:line="300" w:lineRule="atLeast"/>
        <w:rPr>
          <w:rFonts w:asciiTheme="minorEastAsia" w:eastAsiaTheme="minorEastAsia" w:hAnsiTheme="minorEastAsia" w:cs="Times New Roman"/>
          <w:spacing w:val="4"/>
          <w:sz w:val="22"/>
        </w:rPr>
      </w:pPr>
    </w:p>
    <w:p w14:paraId="0EE950E6" w14:textId="77777777" w:rsidR="00E447C5" w:rsidRPr="00E447C5" w:rsidRDefault="00E447C5" w:rsidP="00E447C5">
      <w:pPr>
        <w:spacing w:line="300" w:lineRule="atLeast"/>
        <w:rPr>
          <w:rFonts w:asciiTheme="minorEastAsia" w:eastAsiaTheme="minorEastAsia" w:hAnsiTheme="minorEastAsia" w:cs="Times New Roman"/>
          <w:spacing w:val="2"/>
        </w:rPr>
      </w:pPr>
      <w:r w:rsidRPr="00E447C5">
        <w:rPr>
          <w:rFonts w:asciiTheme="minorEastAsia" w:eastAsiaTheme="minorEastAsia" w:hAnsiTheme="minorEastAsia"/>
          <w:sz w:val="22"/>
        </w:rPr>
        <w:t xml:space="preserve">                                                                    </w:t>
      </w:r>
      <w:r w:rsidRPr="00E447C5">
        <w:rPr>
          <w:rFonts w:asciiTheme="minorEastAsia" w:eastAsiaTheme="minorEastAsia" w:hAnsiTheme="minorEastAsia" w:hint="eastAsia"/>
          <w:sz w:val="22"/>
        </w:rPr>
        <w:t>印</w:t>
      </w:r>
    </w:p>
    <w:p w14:paraId="16D282C9" w14:textId="77777777" w:rsidR="00EE3430" w:rsidRPr="00E447C5" w:rsidRDefault="00EE3430" w:rsidP="00E447C5">
      <w:pPr>
        <w:spacing w:line="300" w:lineRule="atLeast"/>
        <w:ind w:right="-283"/>
        <w:jc w:val="right"/>
        <w:rPr>
          <w:rFonts w:asciiTheme="minorEastAsia" w:eastAsiaTheme="minorEastAsia" w:hAnsiTheme="minorEastAsia" w:cs="Meiryo UI"/>
          <w:szCs w:val="21"/>
        </w:rPr>
      </w:pPr>
    </w:p>
    <w:p w14:paraId="24F02825" w14:textId="77777777" w:rsidR="00EE3430" w:rsidRPr="00E447C5" w:rsidRDefault="00EE3430" w:rsidP="00E447C5">
      <w:pPr>
        <w:spacing w:line="300" w:lineRule="atLeast"/>
        <w:ind w:right="-283"/>
        <w:jc w:val="right"/>
        <w:rPr>
          <w:rFonts w:asciiTheme="minorEastAsia" w:eastAsiaTheme="minorEastAsia" w:hAnsiTheme="minorEastAsia" w:cs="Meiryo UI"/>
          <w:szCs w:val="21"/>
        </w:rPr>
      </w:pPr>
    </w:p>
    <w:p w14:paraId="120DC1C7" w14:textId="5FBD93D1" w:rsidR="00E447C5" w:rsidRPr="00E447C5" w:rsidRDefault="00E447C5" w:rsidP="001A7353">
      <w:pPr>
        <w:spacing w:line="300" w:lineRule="atLeast"/>
        <w:ind w:right="-283"/>
        <w:jc w:val="left"/>
        <w:rPr>
          <w:rFonts w:asciiTheme="minorEastAsia" w:eastAsiaTheme="minorEastAsia" w:hAnsiTheme="minorEastAsia" w:cs="Meiryo UI"/>
          <w:szCs w:val="21"/>
        </w:rPr>
      </w:pPr>
    </w:p>
    <w:p w14:paraId="6D22B5F5" w14:textId="68A816D8" w:rsidR="00E447C5" w:rsidRDefault="00E447C5" w:rsidP="00E447C5">
      <w:pPr>
        <w:pStyle w:val="a6"/>
        <w:spacing w:before="7" w:line="300" w:lineRule="atLeast"/>
        <w:rPr>
          <w:rFonts w:asciiTheme="minorEastAsia" w:eastAsiaTheme="minorEastAsia" w:hAnsiTheme="minorEastAsia"/>
          <w:sz w:val="29"/>
        </w:rPr>
      </w:pPr>
    </w:p>
    <w:p w14:paraId="138148AB" w14:textId="598BA1AF" w:rsidR="00E447C5" w:rsidRDefault="00E447C5" w:rsidP="00E447C5">
      <w:pPr>
        <w:widowControl/>
        <w:spacing w:line="300" w:lineRule="atLeast"/>
        <w:jc w:val="left"/>
        <w:rPr>
          <w:rFonts w:asciiTheme="minorEastAsia" w:eastAsiaTheme="minorEastAsia" w:hAnsiTheme="minorEastAsia"/>
          <w:sz w:val="29"/>
        </w:rPr>
      </w:pPr>
    </w:p>
    <w:sectPr w:rsidR="00E447C5" w:rsidSect="001C3735">
      <w:footerReference w:type="default" r:id="rId7"/>
      <w:pgSz w:w="11900" w:h="16840"/>
      <w:pgMar w:top="1600" w:right="9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DC17" w14:textId="77777777" w:rsidR="008C1314" w:rsidRDefault="008C1314" w:rsidP="008973A3">
      <w:r>
        <w:separator/>
      </w:r>
    </w:p>
  </w:endnote>
  <w:endnote w:type="continuationSeparator" w:id="0">
    <w:p w14:paraId="28FEB652" w14:textId="77777777" w:rsidR="008C1314" w:rsidRDefault="008C1314" w:rsidP="0089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Sylfaen"/>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B2E7" w14:textId="77777777" w:rsidR="00B67FB3" w:rsidRDefault="008C1314">
    <w:pPr>
      <w:pStyle w:val="a6"/>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1FC2" w14:textId="77777777" w:rsidR="008C1314" w:rsidRDefault="008C1314" w:rsidP="008973A3">
      <w:r>
        <w:separator/>
      </w:r>
    </w:p>
  </w:footnote>
  <w:footnote w:type="continuationSeparator" w:id="0">
    <w:p w14:paraId="0F26E7DC" w14:textId="77777777" w:rsidR="008C1314" w:rsidRDefault="008C1314" w:rsidP="0089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C6D47"/>
    <w:multiLevelType w:val="multilevel"/>
    <w:tmpl w:val="22E063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93550EF"/>
    <w:multiLevelType w:val="multilevel"/>
    <w:tmpl w:val="4A9A6E66"/>
    <w:lvl w:ilvl="0">
      <w:start w:val="1"/>
      <w:numFmt w:val="decimal"/>
      <w:lvlText w:val="第%1条"/>
      <w:lvlJc w:val="left"/>
      <w:pPr>
        <w:ind w:left="840" w:hanging="840"/>
      </w:pPr>
      <w:rPr>
        <w:rFonts w:ascii="ＭＳ Ｐ明朝" w:hAnsi="ＭＳ Ｐ明朝"/>
        <w:sz w:val="22"/>
        <w:lang w:val="en-US"/>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A5"/>
    <w:rsid w:val="00096459"/>
    <w:rsid w:val="000D3EA4"/>
    <w:rsid w:val="00114A13"/>
    <w:rsid w:val="001330EE"/>
    <w:rsid w:val="001A7353"/>
    <w:rsid w:val="001C3735"/>
    <w:rsid w:val="00252995"/>
    <w:rsid w:val="00292BBC"/>
    <w:rsid w:val="00297A60"/>
    <w:rsid w:val="002A1487"/>
    <w:rsid w:val="002A17BE"/>
    <w:rsid w:val="0032788A"/>
    <w:rsid w:val="00340536"/>
    <w:rsid w:val="003A649D"/>
    <w:rsid w:val="003D2BF2"/>
    <w:rsid w:val="00410289"/>
    <w:rsid w:val="00440044"/>
    <w:rsid w:val="00512DA7"/>
    <w:rsid w:val="0053255F"/>
    <w:rsid w:val="006220E2"/>
    <w:rsid w:val="0062306D"/>
    <w:rsid w:val="00624CAE"/>
    <w:rsid w:val="00664E7D"/>
    <w:rsid w:val="006B3677"/>
    <w:rsid w:val="006F0733"/>
    <w:rsid w:val="0070022F"/>
    <w:rsid w:val="00744675"/>
    <w:rsid w:val="008414AA"/>
    <w:rsid w:val="00853063"/>
    <w:rsid w:val="008973A3"/>
    <w:rsid w:val="008C1314"/>
    <w:rsid w:val="008C2CBD"/>
    <w:rsid w:val="009117E0"/>
    <w:rsid w:val="00925BBC"/>
    <w:rsid w:val="00A64797"/>
    <w:rsid w:val="00AB4569"/>
    <w:rsid w:val="00B06810"/>
    <w:rsid w:val="00B1451B"/>
    <w:rsid w:val="00B61713"/>
    <w:rsid w:val="00BC73B0"/>
    <w:rsid w:val="00C11C8C"/>
    <w:rsid w:val="00C405E2"/>
    <w:rsid w:val="00C437BE"/>
    <w:rsid w:val="00CC580A"/>
    <w:rsid w:val="00CE307D"/>
    <w:rsid w:val="00DA25A5"/>
    <w:rsid w:val="00DC3894"/>
    <w:rsid w:val="00DC3B90"/>
    <w:rsid w:val="00E33E47"/>
    <w:rsid w:val="00E447C5"/>
    <w:rsid w:val="00E56615"/>
    <w:rsid w:val="00EC2A0D"/>
    <w:rsid w:val="00EE1733"/>
    <w:rsid w:val="00EE3430"/>
    <w:rsid w:val="00F261DC"/>
    <w:rsid w:val="00F435C3"/>
    <w:rsid w:val="00F75222"/>
    <w:rsid w:val="00F90684"/>
    <w:rsid w:val="00FA69D6"/>
    <w:rsid w:val="00FD0D97"/>
    <w:rsid w:val="00FF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E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rPr>
  </w:style>
  <w:style w:type="paragraph" w:styleId="1">
    <w:name w:val="heading 1"/>
    <w:basedOn w:val="a"/>
    <w:link w:val="10"/>
    <w:uiPriority w:val="1"/>
    <w:qFormat/>
    <w:rsid w:val="00E447C5"/>
    <w:pPr>
      <w:autoSpaceDE w:val="0"/>
      <w:autoSpaceDN w:val="0"/>
      <w:spacing w:before="64"/>
      <w:ind w:left="366"/>
      <w:jc w:val="left"/>
      <w:outlineLvl w:val="0"/>
    </w:pPr>
    <w:rPr>
      <w:rFonts w:ascii="ＭＳ ゴシック" w:eastAsia="ＭＳ ゴシック" w:hAnsi="ＭＳ ゴシック" w:cs="ＭＳ ゴシック"/>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uiPriority w:val="99"/>
    <w:qFormat/>
  </w:style>
  <w:style w:type="character" w:customStyle="1" w:styleId="ListLabel1">
    <w:name w:val="ListLabel 1"/>
    <w:qFormat/>
    <w:rPr>
      <w:rFonts w:ascii="ＭＳ Ｐ明朝" w:hAnsi="ＭＳ Ｐ明朝"/>
      <w:sz w:val="22"/>
      <w:lang w:val="en-US"/>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link w:val="a7"/>
    <w:pPr>
      <w:spacing w:after="140" w:line="288" w:lineRule="auto"/>
    </w:p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List Paragraph"/>
    <w:basedOn w:val="a"/>
    <w:qFormat/>
    <w:pPr>
      <w:ind w:left="840"/>
    </w:pPr>
  </w:style>
  <w:style w:type="paragraph" w:styleId="ab">
    <w:name w:val="Balloon Text"/>
    <w:basedOn w:val="a"/>
    <w:qFormat/>
    <w:rPr>
      <w:rFonts w:ascii="游ゴシック Light" w:eastAsia="游ゴシック Light" w:hAnsi="游ゴシック Light"/>
      <w:sz w:val="18"/>
      <w:szCs w:val="18"/>
    </w:rPr>
  </w:style>
  <w:style w:type="paragraph" w:styleId="ac">
    <w:name w:val="header"/>
    <w:basedOn w:val="a"/>
    <w:pPr>
      <w:tabs>
        <w:tab w:val="center" w:pos="4252"/>
        <w:tab w:val="right" w:pos="8504"/>
      </w:tabs>
      <w:snapToGrid w:val="0"/>
    </w:pPr>
  </w:style>
  <w:style w:type="paragraph" w:styleId="ad">
    <w:name w:val="footer"/>
    <w:basedOn w:val="a"/>
    <w:uiPriority w:val="99"/>
    <w:pPr>
      <w:tabs>
        <w:tab w:val="center" w:pos="4252"/>
        <w:tab w:val="right" w:pos="8504"/>
      </w:tabs>
      <w:snapToGrid w:val="0"/>
    </w:pPr>
  </w:style>
  <w:style w:type="character" w:styleId="ae">
    <w:name w:val="annotation reference"/>
    <w:basedOn w:val="a0"/>
    <w:uiPriority w:val="99"/>
    <w:semiHidden/>
    <w:unhideWhenUsed/>
    <w:rsid w:val="00CC580A"/>
    <w:rPr>
      <w:sz w:val="18"/>
      <w:szCs w:val="18"/>
    </w:rPr>
  </w:style>
  <w:style w:type="paragraph" w:styleId="af">
    <w:name w:val="annotation text"/>
    <w:basedOn w:val="a"/>
    <w:link w:val="af0"/>
    <w:uiPriority w:val="99"/>
    <w:semiHidden/>
    <w:unhideWhenUsed/>
    <w:rsid w:val="00CC580A"/>
    <w:pPr>
      <w:jc w:val="left"/>
    </w:pPr>
  </w:style>
  <w:style w:type="character" w:customStyle="1" w:styleId="af0">
    <w:name w:val="コメント文字列 (文字)"/>
    <w:basedOn w:val="a0"/>
    <w:link w:val="af"/>
    <w:uiPriority w:val="99"/>
    <w:semiHidden/>
    <w:rsid w:val="00CC580A"/>
    <w:rPr>
      <w:rFonts w:eastAsia="游明朝"/>
    </w:rPr>
  </w:style>
  <w:style w:type="paragraph" w:styleId="af1">
    <w:name w:val="annotation subject"/>
    <w:basedOn w:val="af"/>
    <w:next w:val="af"/>
    <w:link w:val="af2"/>
    <w:uiPriority w:val="99"/>
    <w:semiHidden/>
    <w:unhideWhenUsed/>
    <w:rsid w:val="00CC580A"/>
    <w:rPr>
      <w:b/>
      <w:bCs/>
    </w:rPr>
  </w:style>
  <w:style w:type="character" w:customStyle="1" w:styleId="af2">
    <w:name w:val="コメント内容 (文字)"/>
    <w:basedOn w:val="af0"/>
    <w:link w:val="af1"/>
    <w:uiPriority w:val="99"/>
    <w:semiHidden/>
    <w:rsid w:val="00CC580A"/>
    <w:rPr>
      <w:rFonts w:eastAsia="游明朝"/>
      <w:b/>
      <w:bCs/>
    </w:rPr>
  </w:style>
  <w:style w:type="character" w:customStyle="1" w:styleId="10">
    <w:name w:val="見出し 1 (文字)"/>
    <w:basedOn w:val="a0"/>
    <w:link w:val="1"/>
    <w:uiPriority w:val="1"/>
    <w:rsid w:val="00E447C5"/>
    <w:rPr>
      <w:rFonts w:ascii="ＭＳ ゴシック" w:eastAsia="ＭＳ ゴシック" w:hAnsi="ＭＳ ゴシック" w:cs="ＭＳ ゴシック"/>
      <w:sz w:val="26"/>
      <w:szCs w:val="26"/>
      <w:lang w:eastAsia="en-US"/>
    </w:rPr>
  </w:style>
  <w:style w:type="character" w:customStyle="1" w:styleId="a7">
    <w:name w:val="本文 (文字)"/>
    <w:basedOn w:val="a0"/>
    <w:link w:val="a6"/>
    <w:rsid w:val="00925BBC"/>
    <w:rPr>
      <w:rFonts w:eastAsia="游明朝"/>
    </w:rPr>
  </w:style>
  <w:style w:type="table" w:customStyle="1" w:styleId="TableNormal">
    <w:name w:val="Table Normal"/>
    <w:uiPriority w:val="2"/>
    <w:semiHidden/>
    <w:unhideWhenUsed/>
    <w:qFormat/>
    <w:rsid w:val="00512DA7"/>
    <w:pPr>
      <w:widowControl w:val="0"/>
      <w:autoSpaceDE w:val="0"/>
      <w:autoSpaceDN w:val="0"/>
    </w:pPr>
    <w:rPr>
      <w:rFonts w:asciiTheme="minorHAnsi" w:hAnsiTheme="minorHAnsi" w:cstheme="minorBidi"/>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DA7"/>
    <w:pPr>
      <w:autoSpaceDE w:val="0"/>
      <w:autoSpaceDN w:val="0"/>
      <w:jc w:val="left"/>
    </w:pPr>
    <w:rPr>
      <w:rFonts w:ascii="ＭＳ ゴシック" w:eastAsia="ＭＳ ゴシック" w:hAnsi="ＭＳ ゴシック" w:cs="ＭＳ ゴシック"/>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2020-07-12T12:09:00Z</dcterms:created>
  <dcterms:modified xsi:type="dcterms:W3CDTF">2022-07-18T22:59:00Z</dcterms:modified>
  <dc:language/>
</cp:coreProperties>
</file>