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5D" w:rsidRPr="00163094" w:rsidRDefault="00AC420A" w:rsidP="00C45F0F">
      <w:pPr>
        <w:ind w:firstLineChars="300" w:firstLine="1446"/>
        <w:rPr>
          <w:rFonts w:ascii="HG丸ｺﾞｼｯｸM-PRO" w:eastAsia="HG丸ｺﾞｼｯｸM-PRO" w:hAnsi="HG丸ｺﾞｼｯｸM-PRO"/>
          <w:b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29839" wp14:editId="43F6A65D">
                <wp:simplePos x="0" y="0"/>
                <wp:positionH relativeFrom="page">
                  <wp:posOffset>9843</wp:posOffset>
                </wp:positionH>
                <wp:positionV relativeFrom="paragraph">
                  <wp:posOffset>2986722</wp:posOffset>
                </wp:positionV>
                <wp:extent cx="464820" cy="448945"/>
                <wp:effectExtent l="7937" t="0" r="19368" b="19367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614" w:rsidRPr="001E010F" w:rsidRDefault="000E3455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E010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B2614" w:rsidRPr="001E010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9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8pt;margin-top:235.15pt;width:36.6pt;height:35.3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" filled="f" strokecolor="white [3212]" strokeweight=".5pt">
                <v:textbox>
                  <w:txbxContent>
                    <w:p w:rsidR="00AB2614" w:rsidRPr="001E010F" w:rsidRDefault="000E3455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E010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  <w:r w:rsidR="00AB2614" w:rsidRPr="001E010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2E35">
        <w:rPr>
          <w:rFonts w:ascii="HG丸ｺﾞｼｯｸM-PRO" w:eastAsia="HG丸ｺﾞｼｯｸM-PRO" w:hAnsi="HG丸ｺﾞｼｯｸM-PRO" w:hint="eastAsia"/>
          <w:b/>
          <w:sz w:val="48"/>
          <w:szCs w:val="48"/>
        </w:rPr>
        <w:t>どんな</w:t>
      </w:r>
      <w:r w:rsidR="00A81A0A">
        <w:rPr>
          <w:rFonts w:ascii="HG丸ｺﾞｼｯｸM-PRO" w:eastAsia="HG丸ｺﾞｼｯｸM-PRO" w:hAnsi="HG丸ｺﾞｼｯｸM-PRO" w:hint="eastAsia"/>
          <w:b/>
          <w:sz w:val="48"/>
          <w:szCs w:val="48"/>
        </w:rPr>
        <w:t>遊びが</w:t>
      </w:r>
      <w:r w:rsidR="00216D73">
        <w:rPr>
          <w:rFonts w:ascii="HG丸ｺﾞｼｯｸM-PRO" w:eastAsia="HG丸ｺﾞｼｯｸM-PRO" w:hAnsi="HG丸ｺﾞｼｯｸM-PRO" w:hint="eastAsia"/>
          <w:b/>
          <w:sz w:val="48"/>
          <w:szCs w:val="48"/>
        </w:rPr>
        <w:t>脳や</w:t>
      </w:r>
      <w:r w:rsidR="00A81A0A">
        <w:rPr>
          <w:rFonts w:ascii="HG丸ｺﾞｼｯｸM-PRO" w:eastAsia="HG丸ｺﾞｼｯｸM-PRO" w:hAnsi="HG丸ｺﾞｼｯｸM-PRO" w:hint="eastAsia"/>
          <w:b/>
          <w:sz w:val="48"/>
          <w:szCs w:val="48"/>
        </w:rPr>
        <w:t>体を育てるか</w:t>
      </w:r>
      <w:r w:rsidR="00CA32F8" w:rsidRPr="00163094">
        <w:rPr>
          <w:rFonts w:ascii="HG丸ｺﾞｼｯｸM-PRO" w:eastAsia="HG丸ｺﾞｼｯｸM-PRO" w:hAnsi="HG丸ｺﾞｼｯｸM-PRO" w:hint="eastAsia"/>
          <w:b/>
          <w:sz w:val="48"/>
          <w:szCs w:val="48"/>
        </w:rPr>
        <w:t>？</w:t>
      </w:r>
    </w:p>
    <w:tbl>
      <w:tblPr>
        <w:tblStyle w:val="a3"/>
        <w:tblW w:w="5426" w:type="pct"/>
        <w:tblInd w:w="-522" w:type="dxa"/>
        <w:tblLook w:val="04A0" w:firstRow="1" w:lastRow="0" w:firstColumn="1" w:lastColumn="0" w:noHBand="0" w:noVBand="1"/>
      </w:tblPr>
      <w:tblGrid>
        <w:gridCol w:w="3074"/>
        <w:gridCol w:w="4325"/>
        <w:gridCol w:w="4219"/>
        <w:gridCol w:w="4428"/>
      </w:tblGrid>
      <w:tr w:rsidR="0015112E" w:rsidTr="0015112E">
        <w:tc>
          <w:tcPr>
            <w:tcW w:w="909" w:type="pct"/>
          </w:tcPr>
          <w:p w:rsidR="00CA32F8" w:rsidRDefault="00CA32F8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</w:p>
        </w:tc>
        <w:tc>
          <w:tcPr>
            <w:tcW w:w="1364" w:type="pct"/>
          </w:tcPr>
          <w:p w:rsidR="00CA32F8" w:rsidRPr="00DB426E" w:rsidRDefault="006B025A" w:rsidP="006B025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①</w:t>
            </w:r>
            <w:r w:rsidR="00163094" w:rsidRPr="00DB426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外遊びのとき</w:t>
            </w:r>
          </w:p>
        </w:tc>
        <w:tc>
          <w:tcPr>
            <w:tcW w:w="1331" w:type="pct"/>
          </w:tcPr>
          <w:p w:rsidR="00CA32F8" w:rsidRPr="00DB426E" w:rsidRDefault="006B025A" w:rsidP="006B025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②</w:t>
            </w:r>
            <w:r w:rsidR="00BE04E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室内遊びのとき</w:t>
            </w:r>
          </w:p>
        </w:tc>
        <w:tc>
          <w:tcPr>
            <w:tcW w:w="1396" w:type="pct"/>
          </w:tcPr>
          <w:p w:rsidR="00CA32F8" w:rsidRPr="00E13A8B" w:rsidRDefault="006B025A" w:rsidP="006B025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B025A"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③</w:t>
            </w:r>
            <w:r w:rsidR="00163094" w:rsidRPr="00E13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テレビ・DVD</w:t>
            </w:r>
            <w:r w:rsidR="00E13A8B" w:rsidRPr="00E13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・スマホ</w:t>
            </w:r>
            <w:r w:rsidR="00163094" w:rsidRPr="00E13A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のとき</w:t>
            </w:r>
          </w:p>
        </w:tc>
      </w:tr>
      <w:tr w:rsidR="0015112E" w:rsidTr="0033220B">
        <w:trPr>
          <w:trHeight w:val="3394"/>
        </w:trPr>
        <w:tc>
          <w:tcPr>
            <w:tcW w:w="909" w:type="pct"/>
          </w:tcPr>
          <w:p w:rsidR="00C66E5A" w:rsidRDefault="00C45F0F" w:rsidP="00C66E5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693056" behindDoc="0" locked="0" layoutInCell="1" allowOverlap="1" wp14:anchorId="2A846396" wp14:editId="33ED488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459740</wp:posOffset>
                  </wp:positionV>
                  <wp:extent cx="1807845" cy="1662918"/>
                  <wp:effectExtent l="0" t="0" r="190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662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12E" w:rsidRPr="00DB426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脳</w:t>
            </w:r>
          </w:p>
          <w:p w:rsidR="00CA32F8" w:rsidRDefault="00CA32F8" w:rsidP="00C66E5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15112E" w:rsidRDefault="0015112E" w:rsidP="00C66E5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15112E" w:rsidRPr="00DB426E" w:rsidRDefault="0015112E" w:rsidP="0033220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364" w:type="pct"/>
          </w:tcPr>
          <w:p w:rsidR="00A57096" w:rsidRDefault="00A570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走る、ジャンプ、投げる、引っ張る、運ぶ、押す、積む、ぶら下がる、階段</w:t>
            </w:r>
          </w:p>
          <w:p w:rsidR="00CA32F8" w:rsidRDefault="008C6F6A" w:rsidP="00DB426E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脳全体をバランスよく使っている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8C6F6A" w:rsidRDefault="008C6F6A" w:rsidP="00DB426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特に前頭葉を使う　　　　　</w:t>
            </w:r>
          </w:p>
          <w:p w:rsidR="00216D73" w:rsidRDefault="003024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↓</w:t>
            </w:r>
          </w:p>
          <w:p w:rsidR="008C6F6A" w:rsidRPr="001D6382" w:rsidRDefault="004B6F0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00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8C6F6A"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自分で考える力(思考力)、創造性が育つ</w:t>
            </w:r>
          </w:p>
          <w:p w:rsidR="008C6F6A" w:rsidRPr="00C66E5A" w:rsidRDefault="007E5267" w:rsidP="005F61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★自分の意志で</w:t>
            </w:r>
            <w:r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体を動かす運動領域</w:t>
            </w:r>
            <w:r w:rsidR="005F6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8C6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育</w:t>
            </w:r>
            <w:r w:rsidR="00216D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</w:t>
            </w:r>
          </w:p>
        </w:tc>
        <w:tc>
          <w:tcPr>
            <w:tcW w:w="1331" w:type="pct"/>
          </w:tcPr>
          <w:p w:rsidR="00886475" w:rsidRDefault="00886475" w:rsidP="00BE04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はさみ、のり、テープ、クレヨンなど</w:t>
            </w:r>
          </w:p>
          <w:p w:rsidR="00886475" w:rsidRDefault="00886475" w:rsidP="00BE04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道具</w:t>
            </w:r>
            <w:r w:rsidR="003F66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手先を使い</w:t>
            </w:r>
            <w:r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前頭葉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を刺激</w:t>
            </w:r>
          </w:p>
          <w:p w:rsidR="00200C7C" w:rsidRDefault="00BE04E0" w:rsidP="00BE04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お人形遊び、おままごと</w:t>
            </w:r>
            <w:r w:rsidR="00200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、ごっこ遊び</w:t>
            </w:r>
            <w:r w:rsidR="00EC1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、読み聞かせ</w:t>
            </w:r>
            <w:r w:rsidR="00200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  <w:p w:rsidR="00BE04E0" w:rsidRDefault="003F6629" w:rsidP="00BE04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↓</w:t>
            </w:r>
          </w:p>
          <w:p w:rsidR="006A050C" w:rsidRDefault="003F6629" w:rsidP="003F66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★</w:t>
            </w:r>
            <w:r w:rsidR="00200C7C"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自分で考える力(思考力)、創造性が育つ</w:t>
            </w:r>
          </w:p>
          <w:p w:rsidR="00140CC5" w:rsidRPr="00200C7C" w:rsidRDefault="00140CC5" w:rsidP="003F66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3F52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コミュニケーション、感情の理解が育つ</w:t>
            </w:r>
          </w:p>
        </w:tc>
        <w:tc>
          <w:tcPr>
            <w:tcW w:w="1396" w:type="pct"/>
          </w:tcPr>
          <w:p w:rsidR="008C6F6A" w:rsidRPr="005561ED" w:rsidRDefault="00A31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1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ものを見るとき</w:t>
            </w:r>
            <w:r w:rsidR="005561ED" w:rsidRPr="00556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5561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後頭葉、音を聞くとき</w:t>
            </w:r>
            <w:r w:rsidR="005561ED" w:rsidRPr="00556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Pr="001D638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側頭葉</w:t>
            </w:r>
            <w:r w:rsidRPr="005561E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。その</w:t>
            </w:r>
            <w:r w:rsidRPr="00556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 w:rsidR="007E52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のところは</w:t>
            </w:r>
            <w:r w:rsidR="003835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7E52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ほとんど</w:t>
            </w:r>
            <w:r w:rsidR="007E52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働かない</w:t>
            </w:r>
          </w:p>
          <w:p w:rsidR="00A31CE8" w:rsidRDefault="00A31CE8" w:rsidP="00A31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↓</w:t>
            </w:r>
          </w:p>
          <w:p w:rsidR="003F5232" w:rsidRDefault="00A31CE8" w:rsidP="003F52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DB426E"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知</w:t>
            </w:r>
            <w:r w:rsidRPr="001D6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る、覚える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能力が主として育つ</w:t>
            </w:r>
          </w:p>
          <w:p w:rsidR="005E2DDD" w:rsidRPr="00A31CE8" w:rsidRDefault="005E2DDD" w:rsidP="003F52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★運動野</w:t>
            </w:r>
            <w:r w:rsidR="00140D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（前頭葉）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の刺激が減ることでだらっとした姿勢になりやすい</w:t>
            </w:r>
          </w:p>
        </w:tc>
      </w:tr>
      <w:tr w:rsidR="0015112E" w:rsidTr="0015112E">
        <w:trPr>
          <w:trHeight w:val="2546"/>
        </w:trPr>
        <w:tc>
          <w:tcPr>
            <w:tcW w:w="909" w:type="pct"/>
          </w:tcPr>
          <w:p w:rsidR="00C66E5A" w:rsidRPr="00DB426E" w:rsidRDefault="00C66E5A" w:rsidP="0033220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DB426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目</w:t>
            </w:r>
            <w:r w:rsidR="001D6382" w:rsidRPr="001D6382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w:drawing>
                <wp:inline distT="0" distB="0" distL="0" distR="0">
                  <wp:extent cx="1815356" cy="1342390"/>
                  <wp:effectExtent l="0" t="0" r="0" b="0"/>
                  <wp:docPr id="6" name="図 6" descr="F:\ちらしファイル\目筋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ちらしファイル\目筋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795" cy="136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pct"/>
          </w:tcPr>
          <w:p w:rsidR="009333EE" w:rsidRDefault="009333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33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遠くや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近くのものを見る</w:t>
            </w:r>
          </w:p>
          <w:p w:rsidR="00CA32F8" w:rsidRDefault="009333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（虫や鳥、車、飛行機</w:t>
            </w:r>
            <w:r w:rsidR="007E52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、ボールの動き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216D73" w:rsidRDefault="00302450" w:rsidP="00302450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↓</w:t>
            </w:r>
          </w:p>
          <w:p w:rsidR="00216D73" w:rsidRPr="001D6382" w:rsidRDefault="004B6F0C" w:rsidP="004B6F0C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9333EE" w:rsidRPr="001D638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動体視力が育つ</w:t>
            </w:r>
          </w:p>
          <w:p w:rsidR="004B6F0C" w:rsidRDefault="009333EE" w:rsidP="004B6F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（動くものを正確に見る力）</w:t>
            </w:r>
          </w:p>
          <w:p w:rsidR="009333EE" w:rsidRPr="009333EE" w:rsidRDefault="004B6F0C" w:rsidP="004B6F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9333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危険を避ける力、</w:t>
            </w:r>
            <w:r w:rsidR="00C527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スポーツ</w:t>
            </w:r>
            <w:r w:rsidR="009333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を楽しむ力</w:t>
            </w:r>
            <w:r w:rsidR="00C527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になる</w:t>
            </w:r>
          </w:p>
        </w:tc>
        <w:tc>
          <w:tcPr>
            <w:tcW w:w="1331" w:type="pct"/>
          </w:tcPr>
          <w:p w:rsidR="00140DED" w:rsidRDefault="008326D3" w:rsidP="006A05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AECD95" wp14:editId="4211C61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1053465</wp:posOffset>
                      </wp:positionV>
                      <wp:extent cx="304800" cy="90805"/>
                      <wp:effectExtent l="0" t="1905" r="2540" b="254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4E11" id="Rectangle 14" o:spid="_x0000_s1026" style="position:absolute;left:0;text-align:left;margin-left:26pt;margin-top:82.95pt;width:24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" fillcolor="white [3212]" stroked="f">
                      <v:textbox inset="5.85pt,.7pt,5.85pt,.7pt"/>
                    </v:rect>
                  </w:pict>
                </mc:Fallback>
              </mc:AlternateContent>
            </w:r>
            <w:r w:rsidR="00140D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積み重ねる、組み立てる</w:t>
            </w:r>
          </w:p>
          <w:p w:rsidR="00CA32F8" w:rsidRDefault="00140DED" w:rsidP="006A05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A05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積み木、ブロックなど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A050C" w:rsidRDefault="009358B3" w:rsidP="006A05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↓</w:t>
            </w:r>
          </w:p>
          <w:p w:rsidR="006A050C" w:rsidRPr="006A050C" w:rsidRDefault="006A050C" w:rsidP="009358B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★空間認知、立体構成力が育つ</w:t>
            </w:r>
          </w:p>
        </w:tc>
        <w:tc>
          <w:tcPr>
            <w:tcW w:w="1396" w:type="pct"/>
          </w:tcPr>
          <w:p w:rsidR="00CA32F8" w:rsidRDefault="009333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画面を</w:t>
            </w:r>
            <w:r w:rsidR="007E52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見続ける（一定距離・一定方向）ために一部の目の筋肉が緊張していく</w:t>
            </w:r>
          </w:p>
          <w:p w:rsidR="009333EE" w:rsidRDefault="009333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↓</w:t>
            </w:r>
          </w:p>
          <w:p w:rsidR="009333EE" w:rsidRDefault="007E52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目の筋肉が疲れて固くなっていく</w:t>
            </w:r>
          </w:p>
          <w:p w:rsidR="009333EE" w:rsidRDefault="009333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↓</w:t>
            </w:r>
          </w:p>
          <w:p w:rsidR="009333EE" w:rsidRDefault="00C527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</w:t>
            </w:r>
            <w:r w:rsidR="009333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動くものを見る(遠近)視力が育たない</w:t>
            </w:r>
          </w:p>
          <w:p w:rsidR="005232CC" w:rsidRPr="009333EE" w:rsidRDefault="005232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112E" w:rsidTr="0015112E">
        <w:trPr>
          <w:trHeight w:val="2393"/>
        </w:trPr>
        <w:tc>
          <w:tcPr>
            <w:tcW w:w="909" w:type="pct"/>
          </w:tcPr>
          <w:p w:rsidR="006A050C" w:rsidRDefault="0015112E" w:rsidP="0015112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8"/>
                <w:szCs w:val="48"/>
              </w:rPr>
              <w:drawing>
                <wp:anchor distT="0" distB="0" distL="114300" distR="114300" simplePos="0" relativeHeight="251660800" behindDoc="0" locked="0" layoutInCell="1" allowOverlap="1" wp14:anchorId="5EC8365B" wp14:editId="41DA3B1E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342900</wp:posOffset>
                  </wp:positionV>
                  <wp:extent cx="1533525" cy="1200785"/>
                  <wp:effectExtent l="0" t="0" r="0" b="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２汗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51" cy="121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050C" w:rsidRPr="00DB426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皮膚</w:t>
            </w:r>
          </w:p>
          <w:p w:rsidR="0033220B" w:rsidRDefault="0033220B" w:rsidP="0015112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33220B" w:rsidRPr="00DB426E" w:rsidRDefault="0033220B" w:rsidP="0033220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1364" w:type="pct"/>
          </w:tcPr>
          <w:p w:rsidR="006A050C" w:rsidRDefault="006A05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しっかり汗をかくことで汗腺の開きが良くなる</w:t>
            </w:r>
          </w:p>
          <w:p w:rsidR="006A050C" w:rsidRDefault="006A050C" w:rsidP="00302450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↓</w:t>
            </w:r>
          </w:p>
          <w:p w:rsidR="006A050C" w:rsidRDefault="006A05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★体温の調節がうまくできるようになる（３歳までに完成）</w:t>
            </w:r>
          </w:p>
          <w:p w:rsidR="006A050C" w:rsidRDefault="006A05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★風邪をひきにくくなる</w:t>
            </w:r>
          </w:p>
          <w:p w:rsidR="006A050C" w:rsidRPr="009333EE" w:rsidRDefault="006A05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27" w:type="pct"/>
            <w:gridSpan w:val="2"/>
          </w:tcPr>
          <w:p w:rsidR="006A050C" w:rsidRPr="00C527C1" w:rsidRDefault="008326D3" w:rsidP="00EB71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7CFA2" wp14:editId="61F55B2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87630</wp:posOffset>
                      </wp:positionV>
                      <wp:extent cx="3724275" cy="1428750"/>
                      <wp:effectExtent l="0" t="1905" r="254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050C" w:rsidRDefault="007E5267" w:rsidP="006A05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家の中で冷房・暖房の環境にいると汗腺の開き方が悪く</w:t>
                                  </w:r>
                                  <w:r w:rsidR="006A050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気温の変化に対応できない</w:t>
                                  </w:r>
                                </w:p>
                                <w:p w:rsidR="006A050C" w:rsidRDefault="006A050C" w:rsidP="006A050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　　　↓</w:t>
                                  </w:r>
                                </w:p>
                                <w:p w:rsidR="006A050C" w:rsidRDefault="006A050C" w:rsidP="006A050C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★熱中症、低体温になりやすい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7CFA2" id="Rectangle 17" o:spid="_x0000_s1027" style="position:absolute;left:0;text-align:left;margin-left:61.85pt;margin-top:6.9pt;width:293.2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" filled="f" stroked="f">
                      <v:textbox inset="5.85pt,.7pt,5.85pt,.7pt">
                        <w:txbxContent>
                          <w:p w:rsidR="006A050C" w:rsidRDefault="007E5267" w:rsidP="006A05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家の中で冷房・暖房の環境にいると汗腺の開き方が悪く</w:t>
                            </w:r>
                            <w:r w:rsidR="006A05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気温の変化に対応できない</w:t>
                            </w:r>
                          </w:p>
                          <w:p w:rsidR="006A050C" w:rsidRDefault="006A050C" w:rsidP="006A050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↓</w:t>
                            </w:r>
                          </w:p>
                          <w:p w:rsidR="006A050C" w:rsidRDefault="006A050C" w:rsidP="006A050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★熱中症、低体温になりやすい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E130F" w:rsidRPr="00CA32F8" w:rsidRDefault="008E130F" w:rsidP="00DB789F">
      <w:pPr>
        <w:rPr>
          <w:rFonts w:ascii="HG丸ｺﾞｼｯｸM-PRO" w:eastAsia="HG丸ｺﾞｼｯｸM-PRO" w:hAnsi="HG丸ｺﾞｼｯｸM-PRO"/>
          <w:sz w:val="48"/>
          <w:szCs w:val="48"/>
        </w:rPr>
      </w:pPr>
    </w:p>
    <w:sectPr w:rsidR="008E130F" w:rsidRPr="00CA32F8" w:rsidSect="00AC420A">
      <w:pgSz w:w="16838" w:h="11906" w:orient="landscape" w:code="9"/>
      <w:pgMar w:top="96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DA" w:rsidRDefault="004F00DA" w:rsidP="00A57096">
      <w:r>
        <w:separator/>
      </w:r>
    </w:p>
  </w:endnote>
  <w:endnote w:type="continuationSeparator" w:id="0">
    <w:p w:rsidR="004F00DA" w:rsidRDefault="004F00DA" w:rsidP="00A5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DA" w:rsidRDefault="004F00DA" w:rsidP="00A57096">
      <w:r>
        <w:separator/>
      </w:r>
    </w:p>
  </w:footnote>
  <w:footnote w:type="continuationSeparator" w:id="0">
    <w:p w:rsidR="004F00DA" w:rsidRDefault="004F00DA" w:rsidP="00A5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F8"/>
    <w:rsid w:val="00023D29"/>
    <w:rsid w:val="00045236"/>
    <w:rsid w:val="000821B3"/>
    <w:rsid w:val="000824F9"/>
    <w:rsid w:val="000B51C8"/>
    <w:rsid w:val="000E3455"/>
    <w:rsid w:val="00140CC5"/>
    <w:rsid w:val="00140DED"/>
    <w:rsid w:val="0015112E"/>
    <w:rsid w:val="00154919"/>
    <w:rsid w:val="00163094"/>
    <w:rsid w:val="00182E23"/>
    <w:rsid w:val="001977EC"/>
    <w:rsid w:val="001A00A3"/>
    <w:rsid w:val="001B14E6"/>
    <w:rsid w:val="001B15F7"/>
    <w:rsid w:val="001D6382"/>
    <w:rsid w:val="001D7D8F"/>
    <w:rsid w:val="001E010F"/>
    <w:rsid w:val="00200C7C"/>
    <w:rsid w:val="00216D73"/>
    <w:rsid w:val="00276605"/>
    <w:rsid w:val="00297316"/>
    <w:rsid w:val="00302450"/>
    <w:rsid w:val="0033220B"/>
    <w:rsid w:val="00344A39"/>
    <w:rsid w:val="00353D0C"/>
    <w:rsid w:val="0038356F"/>
    <w:rsid w:val="00396833"/>
    <w:rsid w:val="003B2E61"/>
    <w:rsid w:val="003F5232"/>
    <w:rsid w:val="003F6629"/>
    <w:rsid w:val="0044269E"/>
    <w:rsid w:val="00450DC5"/>
    <w:rsid w:val="00454ADA"/>
    <w:rsid w:val="00470F2D"/>
    <w:rsid w:val="004B6F0C"/>
    <w:rsid w:val="004F00DA"/>
    <w:rsid w:val="004F079C"/>
    <w:rsid w:val="005232CC"/>
    <w:rsid w:val="0054573D"/>
    <w:rsid w:val="005561ED"/>
    <w:rsid w:val="005C2AC4"/>
    <w:rsid w:val="005E2DDD"/>
    <w:rsid w:val="005F6146"/>
    <w:rsid w:val="00610A5E"/>
    <w:rsid w:val="006428DD"/>
    <w:rsid w:val="006A050C"/>
    <w:rsid w:val="006B025A"/>
    <w:rsid w:val="006D02F7"/>
    <w:rsid w:val="00724344"/>
    <w:rsid w:val="00727AEB"/>
    <w:rsid w:val="007842D8"/>
    <w:rsid w:val="007E5267"/>
    <w:rsid w:val="008039D0"/>
    <w:rsid w:val="008326D3"/>
    <w:rsid w:val="00886475"/>
    <w:rsid w:val="008B5C63"/>
    <w:rsid w:val="008C6F6A"/>
    <w:rsid w:val="008D3658"/>
    <w:rsid w:val="008D7F97"/>
    <w:rsid w:val="008E130F"/>
    <w:rsid w:val="008E5A5D"/>
    <w:rsid w:val="00911EC1"/>
    <w:rsid w:val="009333EE"/>
    <w:rsid w:val="009358B3"/>
    <w:rsid w:val="00943BCB"/>
    <w:rsid w:val="009541A9"/>
    <w:rsid w:val="0096089F"/>
    <w:rsid w:val="0096569A"/>
    <w:rsid w:val="009A6361"/>
    <w:rsid w:val="009B6D64"/>
    <w:rsid w:val="00A31CE8"/>
    <w:rsid w:val="00A473F1"/>
    <w:rsid w:val="00A57096"/>
    <w:rsid w:val="00A81A0A"/>
    <w:rsid w:val="00A84494"/>
    <w:rsid w:val="00AB2614"/>
    <w:rsid w:val="00AC420A"/>
    <w:rsid w:val="00B52E35"/>
    <w:rsid w:val="00B5584B"/>
    <w:rsid w:val="00BC5080"/>
    <w:rsid w:val="00BE04E0"/>
    <w:rsid w:val="00C45F0F"/>
    <w:rsid w:val="00C527C1"/>
    <w:rsid w:val="00C66E5A"/>
    <w:rsid w:val="00C82475"/>
    <w:rsid w:val="00CA32F8"/>
    <w:rsid w:val="00CA6948"/>
    <w:rsid w:val="00CB5EED"/>
    <w:rsid w:val="00D359CA"/>
    <w:rsid w:val="00DB426E"/>
    <w:rsid w:val="00DB789F"/>
    <w:rsid w:val="00E10ECA"/>
    <w:rsid w:val="00E13A8B"/>
    <w:rsid w:val="00E361A6"/>
    <w:rsid w:val="00E614BC"/>
    <w:rsid w:val="00E64864"/>
    <w:rsid w:val="00E836E7"/>
    <w:rsid w:val="00EB0568"/>
    <w:rsid w:val="00EB55D4"/>
    <w:rsid w:val="00EB71C8"/>
    <w:rsid w:val="00EC1C17"/>
    <w:rsid w:val="00F15D99"/>
    <w:rsid w:val="00F737EC"/>
    <w:rsid w:val="00F90D20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A5985FE-E857-4003-842E-D5AD2139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656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096"/>
  </w:style>
  <w:style w:type="paragraph" w:styleId="a6">
    <w:name w:val="footer"/>
    <w:basedOn w:val="a"/>
    <w:link w:val="a7"/>
    <w:uiPriority w:val="99"/>
    <w:unhideWhenUsed/>
    <w:rsid w:val="00A5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096"/>
  </w:style>
  <w:style w:type="paragraph" w:styleId="a8">
    <w:name w:val="Balloon Text"/>
    <w:basedOn w:val="a"/>
    <w:link w:val="a9"/>
    <w:uiPriority w:val="99"/>
    <w:semiHidden/>
    <w:unhideWhenUsed/>
    <w:rsid w:val="00960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DC1D-F924-4860-898C-FBE1BA85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圓川ひろみ</dc:creator>
  <cp:lastModifiedBy>後藤 麻里</cp:lastModifiedBy>
  <cp:revision>16</cp:revision>
  <cp:lastPrinted>2017-01-24T06:19:00Z</cp:lastPrinted>
  <dcterms:created xsi:type="dcterms:W3CDTF">2016-09-10T05:45:00Z</dcterms:created>
  <dcterms:modified xsi:type="dcterms:W3CDTF">2017-02-20T06:05:00Z</dcterms:modified>
</cp:coreProperties>
</file>